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A3CE2" w14:textId="60A1FCC9" w:rsidR="00732DC9" w:rsidRPr="00732DC9" w:rsidRDefault="00AE6F4F" w:rsidP="00732DC9">
      <w:pPr>
        <w:jc w:val="both"/>
        <w:rPr>
          <w:rFonts w:asciiTheme="majorHAnsi" w:hAnsiTheme="majorHAnsi" w:cstheme="majorHAnsi"/>
          <w:b/>
          <w:bCs/>
          <w:u w:val="single"/>
        </w:rPr>
      </w:pPr>
      <w:r>
        <w:rPr>
          <w:rFonts w:asciiTheme="majorHAnsi" w:hAnsiTheme="majorHAnsi" w:cstheme="majorHAnsi"/>
          <w:b/>
          <w:bCs/>
          <w:u w:val="single"/>
        </w:rPr>
        <w:t>OBJETO SOCIAL</w:t>
      </w:r>
      <w:r w:rsidR="00872D71">
        <w:rPr>
          <w:rFonts w:asciiTheme="majorHAnsi" w:hAnsiTheme="majorHAnsi" w:cstheme="majorHAnsi"/>
          <w:b/>
          <w:bCs/>
          <w:u w:val="single"/>
        </w:rPr>
        <w:t xml:space="preserve"> (Última actualización realizada el 10/10/2022)</w:t>
      </w:r>
    </w:p>
    <w:p w14:paraId="12978046" w14:textId="544B8FC6" w:rsidR="00AE6F4F" w:rsidRDefault="00AE6F4F" w:rsidP="00D36A74">
      <w:pPr>
        <w:suppressAutoHyphens/>
        <w:spacing w:after="0" w:line="240" w:lineRule="auto"/>
        <w:jc w:val="both"/>
        <w:rPr>
          <w:rFonts w:asciiTheme="majorHAnsi" w:hAnsiTheme="majorHAnsi" w:cstheme="majorHAnsi"/>
        </w:rPr>
      </w:pPr>
      <w:r w:rsidRPr="00AE6F4F">
        <w:rPr>
          <w:rFonts w:asciiTheme="majorHAnsi" w:hAnsiTheme="majorHAnsi" w:cstheme="majorHAnsi"/>
        </w:rPr>
        <w:t xml:space="preserve">La Sociedad tiene por objeto: </w:t>
      </w:r>
    </w:p>
    <w:p w14:paraId="71D77B17" w14:textId="77777777" w:rsidR="009C0B12" w:rsidRPr="00AE6F4F" w:rsidRDefault="009C0B12" w:rsidP="00D36A74">
      <w:pPr>
        <w:suppressAutoHyphens/>
        <w:spacing w:after="0" w:line="240" w:lineRule="auto"/>
        <w:jc w:val="both"/>
        <w:rPr>
          <w:rFonts w:asciiTheme="majorHAnsi" w:hAnsiTheme="majorHAnsi" w:cstheme="majorHAnsi"/>
        </w:rPr>
      </w:pPr>
    </w:p>
    <w:p w14:paraId="1766F554" w14:textId="5079586D" w:rsidR="00743CA7" w:rsidRDefault="00C148D4" w:rsidP="00D36A74">
      <w:pPr>
        <w:autoSpaceDE w:val="0"/>
        <w:autoSpaceDN w:val="0"/>
        <w:adjustRightInd w:val="0"/>
        <w:spacing w:after="0" w:line="240" w:lineRule="auto"/>
        <w:jc w:val="both"/>
        <w:rPr>
          <w:rFonts w:asciiTheme="majorHAnsi" w:hAnsiTheme="majorHAnsi" w:cstheme="majorHAnsi"/>
        </w:rPr>
      </w:pPr>
      <w:r>
        <w:rPr>
          <w:rFonts w:asciiTheme="majorHAnsi" w:hAnsiTheme="majorHAnsi" w:cstheme="majorHAnsi"/>
        </w:rPr>
        <w:t xml:space="preserve">El comercio al por mayor de pescados, mariscos </w:t>
      </w:r>
      <w:r w:rsidR="007854CC">
        <w:rPr>
          <w:rFonts w:asciiTheme="majorHAnsi" w:hAnsiTheme="majorHAnsi" w:cstheme="majorHAnsi"/>
        </w:rPr>
        <w:t>y otros productos alimenticios. Dicha actividad consiste en la comercialización, clasificación, empaquetado, importación, exportación, compraventa, representación, distribución, almacenaje, suministro, congelación y/o elaboración de pescado, mariscos y cefalópodos congelados al por mayor en mercados nacionales y extranjeros.</w:t>
      </w:r>
    </w:p>
    <w:p w14:paraId="5A42239D" w14:textId="365D2BF5" w:rsidR="007854CC" w:rsidRDefault="007854CC" w:rsidP="00D36A74">
      <w:pPr>
        <w:autoSpaceDE w:val="0"/>
        <w:autoSpaceDN w:val="0"/>
        <w:adjustRightInd w:val="0"/>
        <w:spacing w:after="0" w:line="240" w:lineRule="auto"/>
        <w:jc w:val="both"/>
        <w:rPr>
          <w:rFonts w:asciiTheme="majorHAnsi" w:hAnsiTheme="majorHAnsi" w:cstheme="majorHAnsi"/>
        </w:rPr>
      </w:pPr>
    </w:p>
    <w:p w14:paraId="2B2B2547" w14:textId="7F6B2AF1" w:rsidR="00E069A4" w:rsidRDefault="00E069A4" w:rsidP="00D36A74">
      <w:pPr>
        <w:autoSpaceDE w:val="0"/>
        <w:autoSpaceDN w:val="0"/>
        <w:adjustRightInd w:val="0"/>
        <w:spacing w:after="0" w:line="240" w:lineRule="auto"/>
        <w:jc w:val="both"/>
        <w:rPr>
          <w:rFonts w:asciiTheme="majorHAnsi" w:hAnsiTheme="majorHAnsi" w:cstheme="majorHAnsi"/>
        </w:rPr>
      </w:pPr>
      <w:r w:rsidRPr="00E069A4">
        <w:rPr>
          <w:rFonts w:asciiTheme="majorHAnsi" w:hAnsiTheme="majorHAnsi" w:cstheme="majorHAnsi"/>
        </w:rPr>
        <w:t>Además, podrá desarrollar las siguientes actividades:</w:t>
      </w:r>
    </w:p>
    <w:p w14:paraId="4D5B58C9" w14:textId="77777777" w:rsidR="00D36A74" w:rsidRPr="00E069A4" w:rsidRDefault="00D36A74" w:rsidP="00D36A74">
      <w:pPr>
        <w:autoSpaceDE w:val="0"/>
        <w:autoSpaceDN w:val="0"/>
        <w:adjustRightInd w:val="0"/>
        <w:spacing w:after="0" w:line="240" w:lineRule="auto"/>
        <w:jc w:val="both"/>
        <w:rPr>
          <w:rFonts w:asciiTheme="majorHAnsi" w:hAnsiTheme="majorHAnsi" w:cstheme="majorHAnsi"/>
        </w:rPr>
      </w:pPr>
    </w:p>
    <w:p w14:paraId="3141D9A7" w14:textId="4EF94274" w:rsidR="00E069A4" w:rsidRPr="00A12BAF" w:rsidRDefault="00E069A4" w:rsidP="00A12BAF">
      <w:pPr>
        <w:pStyle w:val="Prrafodelista"/>
        <w:numPr>
          <w:ilvl w:val="0"/>
          <w:numId w:val="9"/>
        </w:numPr>
        <w:autoSpaceDE w:val="0"/>
        <w:autoSpaceDN w:val="0"/>
        <w:adjustRightInd w:val="0"/>
        <w:spacing w:after="0" w:line="240" w:lineRule="auto"/>
        <w:jc w:val="both"/>
        <w:rPr>
          <w:rFonts w:asciiTheme="majorHAnsi" w:hAnsiTheme="majorHAnsi" w:cstheme="majorHAnsi"/>
        </w:rPr>
      </w:pPr>
      <w:r w:rsidRPr="00A12BAF">
        <w:rPr>
          <w:rFonts w:asciiTheme="majorHAnsi" w:hAnsiTheme="majorHAnsi" w:cstheme="majorHAnsi"/>
        </w:rPr>
        <w:t>La instalación y explotación de plantas frigoríficas, ya sea directamente; a través de contratos de cesión, uso y arrendamiento; mediante los instrumentos jurídicos legalmente existentes; o formando parte de sociedades, juntas y entidades colaboradoras, asociaciones de propietarios y empresas mixtas; por cuenta de terceros; para el Estado, Comunidades Autónomas, Corporaciones Insulares, Locales, Municipales, Cooperativas, particulares y entidades públicas o privadas; mediante la contratación a través de subasta, concurso-subasta, contratación directa o cualquier otra forma jurídica.</w:t>
      </w:r>
    </w:p>
    <w:p w14:paraId="4647B2BC" w14:textId="77777777" w:rsidR="00E069A4" w:rsidRPr="00E069A4" w:rsidRDefault="00E069A4" w:rsidP="00D36A74">
      <w:pPr>
        <w:autoSpaceDE w:val="0"/>
        <w:autoSpaceDN w:val="0"/>
        <w:adjustRightInd w:val="0"/>
        <w:spacing w:after="0" w:line="240" w:lineRule="auto"/>
        <w:ind w:left="360"/>
        <w:jc w:val="both"/>
        <w:rPr>
          <w:rFonts w:asciiTheme="majorHAnsi" w:hAnsiTheme="majorHAnsi" w:cstheme="majorHAnsi"/>
        </w:rPr>
      </w:pPr>
    </w:p>
    <w:p w14:paraId="47A0B2AF" w14:textId="5EA8CE21" w:rsidR="00E069A4" w:rsidRPr="00A12BAF" w:rsidRDefault="00E069A4" w:rsidP="00A12BAF">
      <w:pPr>
        <w:pStyle w:val="Prrafodelista"/>
        <w:numPr>
          <w:ilvl w:val="0"/>
          <w:numId w:val="9"/>
        </w:numPr>
        <w:autoSpaceDE w:val="0"/>
        <w:autoSpaceDN w:val="0"/>
        <w:adjustRightInd w:val="0"/>
        <w:spacing w:after="0" w:line="240" w:lineRule="auto"/>
        <w:jc w:val="both"/>
        <w:rPr>
          <w:rFonts w:asciiTheme="majorHAnsi" w:hAnsiTheme="majorHAnsi" w:cstheme="majorHAnsi"/>
        </w:rPr>
      </w:pPr>
      <w:r w:rsidRPr="00A12BAF">
        <w:rPr>
          <w:rFonts w:asciiTheme="majorHAnsi" w:hAnsiTheme="majorHAnsi" w:cstheme="majorHAnsi"/>
        </w:rPr>
        <w:t>La adquisición, construcción, ejecución, promoción, traspaso, cesión, restauración, reparación, explotación, parcelación, reparcelación, dirección, administración, conservación, urbanización, contratación, realización, gestión, instalación, compra, venta y arrendamiento, bien sea directamente, a través de contratos de cesión, uso y arrendamiento, mediante los instrumentos jurídicos legalmente existentes, formando parte de sociedades, juntas y entidades urbanísticas colaboradoras, asociaciones de propietarios y empresas mixtas; o por cuenta de terceros, por medio de contratistas, subcontratistas o destajistas; para el Estado, Comunidades Autónomas, Corporaciones Locales, Municipales, Cooperativas, particulares y entidades públicas o privadas, mediante la contratación a través de subasta, concurso-subasta, contratación directa o cualquier otra forma jurídica, de toda clase de bienes muebles e inmuebles, servicios urbanísticos, contratas, parcelas, solares, fincas rústicas y/o urbanas, hoteles, apartamentos, bungalows, supermercados, boutiques, tiendas, instalaciones y complejos de carácter turístico, de ocio y hostelero, albergues, campings, colegios mayores, residencias universitarias, las destinadas actividades hoteleras, deportivas y/o recreativas, explotaciones agrícolas, forestales y ganaderas, presas, embalses, carreteras, caminos, edificios y túneles, edificaciones destinadas a viviendas, locales de negocios, industrias, obras de edificación urbana, industrial, rural, saneamiento y abastecimientos de aguas, excavaciones, movimientos de tierras, centros comerciales, almacenes de mercancías, cafeterías, bares, restaurantes, discotecas y salas de fiestas y espectáculos.</w:t>
      </w:r>
    </w:p>
    <w:p w14:paraId="7AF3BBFD" w14:textId="77777777" w:rsidR="00E069A4" w:rsidRPr="00E069A4" w:rsidRDefault="00E069A4" w:rsidP="00D36A74">
      <w:pPr>
        <w:autoSpaceDE w:val="0"/>
        <w:autoSpaceDN w:val="0"/>
        <w:adjustRightInd w:val="0"/>
        <w:spacing w:after="0" w:line="240" w:lineRule="auto"/>
        <w:ind w:left="360"/>
        <w:jc w:val="both"/>
        <w:rPr>
          <w:rFonts w:asciiTheme="majorHAnsi" w:hAnsiTheme="majorHAnsi" w:cstheme="majorHAnsi"/>
        </w:rPr>
      </w:pPr>
    </w:p>
    <w:p w14:paraId="737FBFA2" w14:textId="4777E7BE" w:rsidR="00E069A4" w:rsidRPr="00A12BAF" w:rsidRDefault="00E069A4" w:rsidP="00A12BAF">
      <w:pPr>
        <w:pStyle w:val="Prrafodelista"/>
        <w:numPr>
          <w:ilvl w:val="0"/>
          <w:numId w:val="9"/>
        </w:numPr>
        <w:autoSpaceDE w:val="0"/>
        <w:autoSpaceDN w:val="0"/>
        <w:adjustRightInd w:val="0"/>
        <w:spacing w:after="0" w:line="240" w:lineRule="auto"/>
        <w:jc w:val="both"/>
        <w:rPr>
          <w:rFonts w:asciiTheme="majorHAnsi" w:hAnsiTheme="majorHAnsi" w:cstheme="majorHAnsi"/>
        </w:rPr>
      </w:pPr>
      <w:r w:rsidRPr="00A12BAF">
        <w:rPr>
          <w:rFonts w:asciiTheme="majorHAnsi" w:hAnsiTheme="majorHAnsi" w:cstheme="majorHAnsi"/>
        </w:rPr>
        <w:t>La importación, exportación, representación, distribución, almacenaje, comercialización, confección, suministro, instalación, reparación, montaje, elaboración, fabricación y explotación; bien sea directamente, a través de contratos de cesión, uso y arrendamiento, mediante los instrumentos jurídicos legalmente existentes, formando parte de sociedades, juntas y entidades colaboradoras, asociaciones de propietarios y empresas mixtas; por cuenta de terceros, por medio de contratas o subcontratas, para el Estado, Comunidades Autónomas, Comunidades Autónomas, Corporaciones Insulares, Locales, Municipales, Cooperativas, particulares y entidades públicas o privadas, mediante la contratación a través de subasta, concurso-subasta, contratación directa o cualquier otra forma jurídica, de toda clase de:</w:t>
      </w:r>
    </w:p>
    <w:p w14:paraId="06E7AB42" w14:textId="77777777" w:rsidR="00E069A4" w:rsidRPr="00E069A4" w:rsidRDefault="00E069A4" w:rsidP="00D36A74">
      <w:pPr>
        <w:pStyle w:val="Prrafodelista"/>
        <w:spacing w:after="0" w:line="240" w:lineRule="auto"/>
        <w:rPr>
          <w:rFonts w:asciiTheme="majorHAnsi" w:hAnsiTheme="majorHAnsi" w:cstheme="majorHAnsi"/>
        </w:rPr>
      </w:pPr>
    </w:p>
    <w:p w14:paraId="00A1AAC5" w14:textId="001A880F" w:rsidR="00E069A4" w:rsidRPr="00A12BAF" w:rsidRDefault="00E069A4" w:rsidP="00457F0B">
      <w:pPr>
        <w:pStyle w:val="Prrafodelista"/>
        <w:numPr>
          <w:ilvl w:val="0"/>
          <w:numId w:val="10"/>
        </w:numPr>
        <w:autoSpaceDE w:val="0"/>
        <w:autoSpaceDN w:val="0"/>
        <w:adjustRightInd w:val="0"/>
        <w:spacing w:after="0" w:line="240" w:lineRule="auto"/>
        <w:ind w:left="1276"/>
        <w:jc w:val="both"/>
        <w:rPr>
          <w:rFonts w:asciiTheme="majorHAnsi" w:hAnsiTheme="majorHAnsi" w:cstheme="majorHAnsi"/>
        </w:rPr>
      </w:pPr>
      <w:r w:rsidRPr="00A12BAF">
        <w:rPr>
          <w:rFonts w:asciiTheme="majorHAnsi" w:hAnsiTheme="majorHAnsi" w:cstheme="majorHAnsi"/>
        </w:rPr>
        <w:lastRenderedPageBreak/>
        <w:t>Productos, prendas, calzados, materiales y aparatos de uso deportivo, tanto para su ejecución y práctica al aire libre como en instalaciones destinadas y condicionadas al efecto, temporal o permanentemente, así como sus accesorios, repuestos y complementos, incluidos los relacionados con la dietética deportiva.</w:t>
      </w:r>
    </w:p>
    <w:p w14:paraId="5520E5FD" w14:textId="77777777" w:rsidR="00E069A4" w:rsidRPr="00E069A4" w:rsidRDefault="00E069A4" w:rsidP="00457F0B">
      <w:pPr>
        <w:autoSpaceDE w:val="0"/>
        <w:autoSpaceDN w:val="0"/>
        <w:adjustRightInd w:val="0"/>
        <w:spacing w:after="0" w:line="240" w:lineRule="auto"/>
        <w:ind w:left="1276"/>
        <w:jc w:val="both"/>
        <w:rPr>
          <w:rFonts w:asciiTheme="majorHAnsi" w:hAnsiTheme="majorHAnsi" w:cstheme="majorHAnsi"/>
        </w:rPr>
      </w:pPr>
    </w:p>
    <w:p w14:paraId="6A23EB02" w14:textId="05829385" w:rsidR="00E069A4" w:rsidRPr="00A12BAF" w:rsidRDefault="00E069A4" w:rsidP="00457F0B">
      <w:pPr>
        <w:pStyle w:val="Prrafodelista"/>
        <w:numPr>
          <w:ilvl w:val="0"/>
          <w:numId w:val="10"/>
        </w:numPr>
        <w:autoSpaceDE w:val="0"/>
        <w:autoSpaceDN w:val="0"/>
        <w:adjustRightInd w:val="0"/>
        <w:spacing w:after="0" w:line="240" w:lineRule="auto"/>
        <w:ind w:left="1276"/>
        <w:jc w:val="both"/>
        <w:rPr>
          <w:rFonts w:asciiTheme="majorHAnsi" w:hAnsiTheme="majorHAnsi" w:cstheme="majorHAnsi"/>
        </w:rPr>
      </w:pPr>
      <w:r w:rsidRPr="00A12BAF">
        <w:rPr>
          <w:rFonts w:asciiTheme="majorHAnsi" w:hAnsiTheme="majorHAnsi" w:cstheme="majorHAnsi"/>
        </w:rPr>
        <w:t>Productos alimenticios, así como bebidas alcohólicas y no alcohólicas.</w:t>
      </w:r>
    </w:p>
    <w:p w14:paraId="7EFB97B2" w14:textId="77777777" w:rsidR="00E069A4" w:rsidRPr="00E069A4" w:rsidRDefault="00E069A4" w:rsidP="00457F0B">
      <w:pPr>
        <w:pStyle w:val="Prrafodelista"/>
        <w:spacing w:after="0" w:line="240" w:lineRule="auto"/>
        <w:ind w:left="1276"/>
        <w:rPr>
          <w:rFonts w:asciiTheme="majorHAnsi" w:hAnsiTheme="majorHAnsi" w:cstheme="majorHAnsi"/>
        </w:rPr>
      </w:pPr>
    </w:p>
    <w:p w14:paraId="14F77E0E" w14:textId="7AB1E81C" w:rsidR="00E069A4" w:rsidRPr="00A12BAF" w:rsidRDefault="00E069A4" w:rsidP="00457F0B">
      <w:pPr>
        <w:pStyle w:val="Prrafodelista"/>
        <w:numPr>
          <w:ilvl w:val="0"/>
          <w:numId w:val="10"/>
        </w:numPr>
        <w:autoSpaceDE w:val="0"/>
        <w:autoSpaceDN w:val="0"/>
        <w:adjustRightInd w:val="0"/>
        <w:spacing w:after="0" w:line="240" w:lineRule="auto"/>
        <w:ind w:left="1276"/>
        <w:jc w:val="both"/>
        <w:rPr>
          <w:rFonts w:asciiTheme="majorHAnsi" w:hAnsiTheme="majorHAnsi" w:cstheme="majorHAnsi"/>
        </w:rPr>
      </w:pPr>
      <w:r w:rsidRPr="00A12BAF">
        <w:rPr>
          <w:rFonts w:asciiTheme="majorHAnsi" w:hAnsiTheme="majorHAnsi" w:cstheme="majorHAnsi"/>
        </w:rPr>
        <w:t>Objetos de joyería, relojería, perfumería, decoración, adorno y regalo.</w:t>
      </w:r>
    </w:p>
    <w:p w14:paraId="75AB9242" w14:textId="77777777" w:rsidR="00E069A4" w:rsidRPr="00E069A4" w:rsidRDefault="00E069A4" w:rsidP="00457F0B">
      <w:pPr>
        <w:pStyle w:val="Prrafodelista"/>
        <w:spacing w:after="0" w:line="240" w:lineRule="auto"/>
        <w:ind w:left="1276"/>
        <w:rPr>
          <w:rFonts w:asciiTheme="majorHAnsi" w:hAnsiTheme="majorHAnsi" w:cstheme="majorHAnsi"/>
        </w:rPr>
      </w:pPr>
    </w:p>
    <w:p w14:paraId="5216F080" w14:textId="7053636E" w:rsidR="00E069A4" w:rsidRPr="00A12BAF" w:rsidRDefault="00E069A4" w:rsidP="00457F0B">
      <w:pPr>
        <w:pStyle w:val="Prrafodelista"/>
        <w:numPr>
          <w:ilvl w:val="0"/>
          <w:numId w:val="10"/>
        </w:numPr>
        <w:autoSpaceDE w:val="0"/>
        <w:autoSpaceDN w:val="0"/>
        <w:adjustRightInd w:val="0"/>
        <w:spacing w:after="0" w:line="240" w:lineRule="auto"/>
        <w:ind w:left="1276"/>
        <w:jc w:val="both"/>
        <w:rPr>
          <w:rFonts w:asciiTheme="majorHAnsi" w:hAnsiTheme="majorHAnsi" w:cstheme="majorHAnsi"/>
        </w:rPr>
      </w:pPr>
      <w:r w:rsidRPr="00A12BAF">
        <w:rPr>
          <w:rFonts w:asciiTheme="majorHAnsi" w:hAnsiTheme="majorHAnsi" w:cstheme="majorHAnsi"/>
        </w:rPr>
        <w:t>Sistemas, equipos, componentes, artículos y productos relacionados con las nuevas tecnologías, tales como informática, computación, telecomunicaciones, telefonía móvil, producción, audiovisual, comunicación, formación, multimedia, hardware y software, elementos y equipos industriales en general, aparatos y equipos electrónicos y/o eléctricos, radio, cine y televisión.</w:t>
      </w:r>
    </w:p>
    <w:p w14:paraId="55154886" w14:textId="77777777" w:rsidR="00E069A4" w:rsidRPr="00E069A4" w:rsidRDefault="00E069A4" w:rsidP="00457F0B">
      <w:pPr>
        <w:autoSpaceDE w:val="0"/>
        <w:autoSpaceDN w:val="0"/>
        <w:adjustRightInd w:val="0"/>
        <w:spacing w:after="0" w:line="240" w:lineRule="auto"/>
        <w:ind w:left="1276"/>
        <w:jc w:val="both"/>
        <w:rPr>
          <w:rFonts w:asciiTheme="majorHAnsi" w:hAnsiTheme="majorHAnsi" w:cstheme="majorHAnsi"/>
        </w:rPr>
      </w:pPr>
    </w:p>
    <w:p w14:paraId="2C8C1758" w14:textId="02987584" w:rsidR="00E069A4" w:rsidRPr="00A12BAF" w:rsidRDefault="00E069A4" w:rsidP="00457F0B">
      <w:pPr>
        <w:pStyle w:val="Prrafodelista"/>
        <w:numPr>
          <w:ilvl w:val="0"/>
          <w:numId w:val="10"/>
        </w:numPr>
        <w:autoSpaceDE w:val="0"/>
        <w:autoSpaceDN w:val="0"/>
        <w:adjustRightInd w:val="0"/>
        <w:spacing w:after="0" w:line="240" w:lineRule="auto"/>
        <w:ind w:left="1276"/>
        <w:jc w:val="both"/>
        <w:rPr>
          <w:rFonts w:asciiTheme="majorHAnsi" w:hAnsiTheme="majorHAnsi" w:cstheme="majorHAnsi"/>
        </w:rPr>
      </w:pPr>
      <w:r w:rsidRPr="00A12BAF">
        <w:rPr>
          <w:rFonts w:asciiTheme="majorHAnsi" w:hAnsiTheme="majorHAnsi" w:cstheme="majorHAnsi"/>
        </w:rPr>
        <w:t>Productos agrícolas y hortofrutícolas y sus derivados.</w:t>
      </w:r>
    </w:p>
    <w:p w14:paraId="15685C92" w14:textId="77777777" w:rsidR="00E069A4" w:rsidRPr="00E069A4" w:rsidRDefault="00E069A4" w:rsidP="00457F0B">
      <w:pPr>
        <w:autoSpaceDE w:val="0"/>
        <w:autoSpaceDN w:val="0"/>
        <w:adjustRightInd w:val="0"/>
        <w:spacing w:after="0" w:line="240" w:lineRule="auto"/>
        <w:ind w:left="1276"/>
        <w:jc w:val="both"/>
        <w:rPr>
          <w:rFonts w:asciiTheme="majorHAnsi" w:hAnsiTheme="majorHAnsi" w:cstheme="majorHAnsi"/>
        </w:rPr>
      </w:pPr>
    </w:p>
    <w:p w14:paraId="5FB3F918" w14:textId="38BF1A58" w:rsidR="00E069A4" w:rsidRPr="00A12BAF" w:rsidRDefault="00E069A4" w:rsidP="00457F0B">
      <w:pPr>
        <w:pStyle w:val="Prrafodelista"/>
        <w:numPr>
          <w:ilvl w:val="0"/>
          <w:numId w:val="10"/>
        </w:numPr>
        <w:autoSpaceDE w:val="0"/>
        <w:autoSpaceDN w:val="0"/>
        <w:adjustRightInd w:val="0"/>
        <w:spacing w:after="0" w:line="240" w:lineRule="auto"/>
        <w:ind w:left="1276"/>
        <w:jc w:val="both"/>
        <w:rPr>
          <w:rFonts w:asciiTheme="majorHAnsi" w:hAnsiTheme="majorHAnsi" w:cstheme="majorHAnsi"/>
        </w:rPr>
      </w:pPr>
      <w:r w:rsidRPr="00A12BAF">
        <w:rPr>
          <w:rFonts w:asciiTheme="majorHAnsi" w:hAnsiTheme="majorHAnsi" w:cstheme="majorHAnsi"/>
        </w:rPr>
        <w:t>Productos textiles, prendas, calzados, pieles y cueros, así como sus accesorios, repuestos y complementos.</w:t>
      </w:r>
    </w:p>
    <w:p w14:paraId="1668066E" w14:textId="77777777" w:rsidR="00E069A4" w:rsidRPr="00E069A4" w:rsidRDefault="00E069A4" w:rsidP="00457F0B">
      <w:pPr>
        <w:pStyle w:val="Prrafodelista"/>
        <w:spacing w:after="0" w:line="240" w:lineRule="auto"/>
        <w:ind w:left="1276"/>
        <w:rPr>
          <w:rFonts w:asciiTheme="majorHAnsi" w:hAnsiTheme="majorHAnsi" w:cstheme="majorHAnsi"/>
        </w:rPr>
      </w:pPr>
    </w:p>
    <w:p w14:paraId="2FCB7557" w14:textId="4D7F4EFF" w:rsidR="00E069A4" w:rsidRPr="00A12BAF" w:rsidRDefault="00E069A4" w:rsidP="00457F0B">
      <w:pPr>
        <w:pStyle w:val="Prrafodelista"/>
        <w:numPr>
          <w:ilvl w:val="0"/>
          <w:numId w:val="10"/>
        </w:numPr>
        <w:autoSpaceDE w:val="0"/>
        <w:autoSpaceDN w:val="0"/>
        <w:adjustRightInd w:val="0"/>
        <w:spacing w:after="0" w:line="240" w:lineRule="auto"/>
        <w:ind w:left="1276"/>
        <w:jc w:val="both"/>
        <w:rPr>
          <w:rFonts w:asciiTheme="majorHAnsi" w:hAnsiTheme="majorHAnsi" w:cstheme="majorHAnsi"/>
        </w:rPr>
      </w:pPr>
      <w:r w:rsidRPr="00A12BAF">
        <w:rPr>
          <w:rFonts w:asciiTheme="majorHAnsi" w:hAnsiTheme="majorHAnsi" w:cstheme="majorHAnsi"/>
        </w:rPr>
        <w:t>Productos naturales, materias primas y extractos, para el consumo humano y animal.</w:t>
      </w:r>
    </w:p>
    <w:p w14:paraId="2B615A1B" w14:textId="77777777" w:rsidR="00E069A4" w:rsidRPr="00E069A4" w:rsidRDefault="00E069A4" w:rsidP="00D36A74">
      <w:pPr>
        <w:pStyle w:val="Prrafodelista"/>
        <w:spacing w:after="0" w:line="240" w:lineRule="auto"/>
        <w:rPr>
          <w:rFonts w:asciiTheme="majorHAnsi" w:hAnsiTheme="majorHAnsi" w:cstheme="majorHAnsi"/>
        </w:rPr>
      </w:pPr>
    </w:p>
    <w:p w14:paraId="50CA8CEF" w14:textId="02776DDD" w:rsidR="00E069A4" w:rsidRPr="00457F0B" w:rsidRDefault="00E069A4" w:rsidP="00457F0B">
      <w:pPr>
        <w:pStyle w:val="Prrafodelista"/>
        <w:numPr>
          <w:ilvl w:val="0"/>
          <w:numId w:val="9"/>
        </w:numPr>
        <w:autoSpaceDE w:val="0"/>
        <w:autoSpaceDN w:val="0"/>
        <w:adjustRightInd w:val="0"/>
        <w:spacing w:after="0" w:line="240" w:lineRule="auto"/>
        <w:jc w:val="both"/>
        <w:rPr>
          <w:rFonts w:asciiTheme="majorHAnsi" w:hAnsiTheme="majorHAnsi" w:cstheme="majorHAnsi"/>
        </w:rPr>
      </w:pPr>
      <w:r w:rsidRPr="00457F0B">
        <w:rPr>
          <w:rFonts w:asciiTheme="majorHAnsi" w:hAnsiTheme="majorHAnsi" w:cstheme="majorHAnsi"/>
        </w:rPr>
        <w:t>La venta de servicios profesionales de asesoramiento y consultoría.</w:t>
      </w:r>
    </w:p>
    <w:p w14:paraId="058D7F79" w14:textId="77777777" w:rsidR="00E069A4" w:rsidRPr="00E069A4" w:rsidRDefault="00E069A4" w:rsidP="00D36A74">
      <w:pPr>
        <w:autoSpaceDE w:val="0"/>
        <w:autoSpaceDN w:val="0"/>
        <w:adjustRightInd w:val="0"/>
        <w:spacing w:after="0" w:line="240" w:lineRule="auto"/>
        <w:jc w:val="both"/>
        <w:rPr>
          <w:rFonts w:asciiTheme="majorHAnsi" w:hAnsiTheme="majorHAnsi" w:cstheme="majorHAnsi"/>
        </w:rPr>
      </w:pPr>
    </w:p>
    <w:p w14:paraId="206005D9" w14:textId="0C28F0BE" w:rsidR="00E069A4" w:rsidRPr="00457F0B" w:rsidRDefault="00E069A4" w:rsidP="00457F0B">
      <w:pPr>
        <w:pStyle w:val="Prrafodelista"/>
        <w:numPr>
          <w:ilvl w:val="0"/>
          <w:numId w:val="9"/>
        </w:numPr>
        <w:autoSpaceDE w:val="0"/>
        <w:autoSpaceDN w:val="0"/>
        <w:adjustRightInd w:val="0"/>
        <w:spacing w:after="0" w:line="240" w:lineRule="auto"/>
        <w:jc w:val="both"/>
        <w:rPr>
          <w:rFonts w:asciiTheme="majorHAnsi" w:hAnsiTheme="majorHAnsi" w:cstheme="majorHAnsi"/>
        </w:rPr>
      </w:pPr>
      <w:r w:rsidRPr="00457F0B">
        <w:rPr>
          <w:rFonts w:asciiTheme="majorHAnsi" w:hAnsiTheme="majorHAnsi" w:cstheme="majorHAnsi"/>
        </w:rPr>
        <w:t>Organización de espectáculos, eventos y competiciones deportivas, musicales, artísticas y culturales de cualquier clase.</w:t>
      </w:r>
    </w:p>
    <w:p w14:paraId="6496C02F" w14:textId="77777777" w:rsidR="00E069A4" w:rsidRPr="00E069A4" w:rsidRDefault="00E069A4" w:rsidP="00D36A74">
      <w:pPr>
        <w:autoSpaceDE w:val="0"/>
        <w:autoSpaceDN w:val="0"/>
        <w:adjustRightInd w:val="0"/>
        <w:spacing w:after="0" w:line="240" w:lineRule="auto"/>
        <w:jc w:val="both"/>
        <w:rPr>
          <w:rFonts w:asciiTheme="majorHAnsi" w:hAnsiTheme="majorHAnsi" w:cstheme="majorHAnsi"/>
        </w:rPr>
      </w:pPr>
    </w:p>
    <w:p w14:paraId="1ECD14D9" w14:textId="27EB217F" w:rsidR="00E069A4" w:rsidRPr="00457F0B" w:rsidRDefault="00E069A4" w:rsidP="00457F0B">
      <w:pPr>
        <w:pStyle w:val="Prrafodelista"/>
        <w:numPr>
          <w:ilvl w:val="0"/>
          <w:numId w:val="9"/>
        </w:numPr>
        <w:autoSpaceDE w:val="0"/>
        <w:autoSpaceDN w:val="0"/>
        <w:adjustRightInd w:val="0"/>
        <w:spacing w:after="0" w:line="240" w:lineRule="auto"/>
        <w:jc w:val="both"/>
        <w:rPr>
          <w:rFonts w:asciiTheme="majorHAnsi" w:hAnsiTheme="majorHAnsi" w:cstheme="majorHAnsi"/>
        </w:rPr>
      </w:pPr>
      <w:r w:rsidRPr="00457F0B">
        <w:rPr>
          <w:rFonts w:asciiTheme="majorHAnsi" w:hAnsiTheme="majorHAnsi" w:cstheme="majorHAnsi"/>
        </w:rPr>
        <w:t>La representación de fabricantes, casas, establecimientos y firmas comerciales, así como la gestión, creación y administración de franquicias.</w:t>
      </w:r>
    </w:p>
    <w:p w14:paraId="3CA59975" w14:textId="77777777" w:rsidR="00E069A4" w:rsidRPr="00E069A4" w:rsidRDefault="00E069A4" w:rsidP="00D36A74">
      <w:pPr>
        <w:pStyle w:val="Prrafodelista"/>
        <w:spacing w:after="0" w:line="240" w:lineRule="auto"/>
        <w:rPr>
          <w:rFonts w:asciiTheme="majorHAnsi" w:hAnsiTheme="majorHAnsi" w:cstheme="majorHAnsi"/>
        </w:rPr>
      </w:pPr>
    </w:p>
    <w:p w14:paraId="37FCE210" w14:textId="7AAC1B2E" w:rsidR="00E069A4" w:rsidRPr="00457F0B" w:rsidRDefault="00E069A4" w:rsidP="00457F0B">
      <w:pPr>
        <w:pStyle w:val="Prrafodelista"/>
        <w:numPr>
          <w:ilvl w:val="0"/>
          <w:numId w:val="9"/>
        </w:numPr>
        <w:autoSpaceDE w:val="0"/>
        <w:autoSpaceDN w:val="0"/>
        <w:adjustRightInd w:val="0"/>
        <w:spacing w:after="0" w:line="240" w:lineRule="auto"/>
        <w:jc w:val="both"/>
        <w:rPr>
          <w:rFonts w:asciiTheme="majorHAnsi" w:hAnsiTheme="majorHAnsi" w:cstheme="majorHAnsi"/>
        </w:rPr>
      </w:pPr>
      <w:r w:rsidRPr="00457F0B">
        <w:rPr>
          <w:rFonts w:asciiTheme="majorHAnsi" w:hAnsiTheme="majorHAnsi" w:cstheme="majorHAnsi"/>
        </w:rPr>
        <w:t>La instalación y mantenimiento de plantas potabilizadoras y/o de energía eólica.</w:t>
      </w:r>
    </w:p>
    <w:p w14:paraId="7B79615E" w14:textId="77777777" w:rsidR="00E069A4" w:rsidRPr="00E069A4" w:rsidRDefault="00E069A4" w:rsidP="00D36A74">
      <w:pPr>
        <w:pStyle w:val="Prrafodelista"/>
        <w:spacing w:after="0" w:line="240" w:lineRule="auto"/>
        <w:rPr>
          <w:rFonts w:asciiTheme="majorHAnsi" w:hAnsiTheme="majorHAnsi" w:cstheme="majorHAnsi"/>
        </w:rPr>
      </w:pPr>
    </w:p>
    <w:p w14:paraId="7A994004" w14:textId="578D809E" w:rsidR="00E069A4" w:rsidRPr="00457F0B" w:rsidRDefault="00E069A4" w:rsidP="00457F0B">
      <w:pPr>
        <w:pStyle w:val="Prrafodelista"/>
        <w:numPr>
          <w:ilvl w:val="0"/>
          <w:numId w:val="9"/>
        </w:numPr>
        <w:autoSpaceDE w:val="0"/>
        <w:autoSpaceDN w:val="0"/>
        <w:adjustRightInd w:val="0"/>
        <w:spacing w:after="0" w:line="240" w:lineRule="auto"/>
        <w:jc w:val="both"/>
        <w:rPr>
          <w:rFonts w:asciiTheme="majorHAnsi" w:hAnsiTheme="majorHAnsi" w:cstheme="majorHAnsi"/>
        </w:rPr>
      </w:pPr>
      <w:r w:rsidRPr="00457F0B">
        <w:rPr>
          <w:rFonts w:asciiTheme="majorHAnsi" w:hAnsiTheme="majorHAnsi" w:cstheme="majorHAnsi"/>
        </w:rPr>
        <w:t>El desarrollo y puesta en marcha de iniciativas y actividades de turismo rural y ocio alternativo.</w:t>
      </w:r>
    </w:p>
    <w:p w14:paraId="6439D6CE" w14:textId="77777777" w:rsidR="00E069A4" w:rsidRPr="00E069A4" w:rsidRDefault="00E069A4" w:rsidP="00D36A74">
      <w:pPr>
        <w:pStyle w:val="Prrafodelista"/>
        <w:spacing w:after="0" w:line="240" w:lineRule="auto"/>
        <w:rPr>
          <w:rFonts w:asciiTheme="majorHAnsi" w:hAnsiTheme="majorHAnsi" w:cstheme="majorHAnsi"/>
        </w:rPr>
      </w:pPr>
    </w:p>
    <w:p w14:paraId="19F298B2" w14:textId="1B45D489" w:rsidR="00E069A4" w:rsidRPr="00457F0B" w:rsidRDefault="00E069A4" w:rsidP="00457F0B">
      <w:pPr>
        <w:pStyle w:val="Prrafodelista"/>
        <w:numPr>
          <w:ilvl w:val="0"/>
          <w:numId w:val="9"/>
        </w:numPr>
        <w:autoSpaceDE w:val="0"/>
        <w:autoSpaceDN w:val="0"/>
        <w:adjustRightInd w:val="0"/>
        <w:spacing w:after="0" w:line="240" w:lineRule="auto"/>
        <w:jc w:val="both"/>
        <w:rPr>
          <w:rFonts w:asciiTheme="majorHAnsi" w:hAnsiTheme="majorHAnsi" w:cstheme="majorHAnsi"/>
        </w:rPr>
      </w:pPr>
      <w:r w:rsidRPr="00457F0B">
        <w:rPr>
          <w:rFonts w:asciiTheme="majorHAnsi" w:hAnsiTheme="majorHAnsi" w:cstheme="majorHAnsi"/>
        </w:rPr>
        <w:t>La adquisición y venta de buques de pesca, pertrechos, aparejos, artes de pesca o transportes, sean abanderados en España o en un país extranjero.</w:t>
      </w:r>
    </w:p>
    <w:p w14:paraId="0AD8A1CF" w14:textId="77777777" w:rsidR="00E069A4" w:rsidRPr="00E069A4" w:rsidRDefault="00E069A4" w:rsidP="00D36A74">
      <w:pPr>
        <w:autoSpaceDE w:val="0"/>
        <w:autoSpaceDN w:val="0"/>
        <w:adjustRightInd w:val="0"/>
        <w:spacing w:after="0" w:line="240" w:lineRule="auto"/>
        <w:ind w:left="360"/>
        <w:jc w:val="both"/>
        <w:rPr>
          <w:rFonts w:asciiTheme="majorHAnsi" w:hAnsiTheme="majorHAnsi" w:cstheme="majorHAnsi"/>
        </w:rPr>
      </w:pPr>
    </w:p>
    <w:p w14:paraId="20B3E8CD" w14:textId="77777777" w:rsidR="00E069A4" w:rsidRDefault="00E069A4" w:rsidP="00D36A74">
      <w:pPr>
        <w:autoSpaceDE w:val="0"/>
        <w:autoSpaceDN w:val="0"/>
        <w:adjustRightInd w:val="0"/>
        <w:spacing w:after="0" w:line="240" w:lineRule="auto"/>
        <w:jc w:val="both"/>
        <w:rPr>
          <w:rFonts w:asciiTheme="majorHAnsi" w:hAnsiTheme="majorHAnsi" w:cstheme="majorHAnsi"/>
        </w:rPr>
      </w:pPr>
      <w:r w:rsidRPr="00E069A4">
        <w:rPr>
          <w:rFonts w:asciiTheme="majorHAnsi" w:hAnsiTheme="majorHAnsi" w:cstheme="majorHAnsi"/>
        </w:rPr>
        <w:t>Para el ejercicio efectivo de cada una de las actividades que constituyen el objeto social será preciso el previo cumplimiento de los requisitos que la legislación exija en cada caso, tales como titulaciones especiales, inscripciones en registros u otros, debiendo realizar en tales casos dichas actividades por medio de quien ostente la titulación exigida.</w:t>
      </w:r>
    </w:p>
    <w:p w14:paraId="078CB2F9" w14:textId="77777777" w:rsidR="00E069A4" w:rsidRDefault="00E069A4" w:rsidP="00D36A74">
      <w:pPr>
        <w:autoSpaceDE w:val="0"/>
        <w:autoSpaceDN w:val="0"/>
        <w:adjustRightInd w:val="0"/>
        <w:spacing w:after="0" w:line="240" w:lineRule="auto"/>
        <w:ind w:left="360"/>
        <w:jc w:val="both"/>
        <w:rPr>
          <w:rFonts w:asciiTheme="majorHAnsi" w:hAnsiTheme="majorHAnsi" w:cstheme="majorHAnsi"/>
        </w:rPr>
      </w:pPr>
    </w:p>
    <w:p w14:paraId="0264BE77" w14:textId="30F6CFBF" w:rsidR="00E069A4" w:rsidRPr="00E069A4" w:rsidRDefault="00E069A4" w:rsidP="00D36A74">
      <w:pPr>
        <w:autoSpaceDE w:val="0"/>
        <w:autoSpaceDN w:val="0"/>
        <w:adjustRightInd w:val="0"/>
        <w:spacing w:after="0" w:line="240" w:lineRule="auto"/>
        <w:jc w:val="both"/>
        <w:rPr>
          <w:rFonts w:asciiTheme="majorHAnsi" w:hAnsiTheme="majorHAnsi" w:cstheme="majorHAnsi"/>
        </w:rPr>
      </w:pPr>
      <w:r w:rsidRPr="00E069A4">
        <w:rPr>
          <w:rFonts w:asciiTheme="majorHAnsi" w:hAnsiTheme="majorHAnsi" w:cstheme="majorHAnsi"/>
        </w:rPr>
        <w:t>Las actividades que constituyen el objeto social quedan fuera del ámbito de aplicación de la Ley 2/2007, de 15 de marzo, de Sociedades Profesionales, ya que dichas actividades no serán desarrolladas directamente por la Sociedad, sino a través de profesiones debidamente titulados a tales efectos, siendo la actividad social de mera mediación entre dichos profesionales y los clientes de ésta.</w:t>
      </w:r>
    </w:p>
    <w:p w14:paraId="6DEB86B0" w14:textId="77777777" w:rsidR="00E069A4" w:rsidRPr="00E069A4" w:rsidRDefault="00E069A4" w:rsidP="00D36A74">
      <w:pPr>
        <w:autoSpaceDE w:val="0"/>
        <w:autoSpaceDN w:val="0"/>
        <w:adjustRightInd w:val="0"/>
        <w:spacing w:after="0" w:line="240" w:lineRule="auto"/>
        <w:ind w:left="360"/>
        <w:jc w:val="both"/>
        <w:rPr>
          <w:rFonts w:asciiTheme="majorHAnsi" w:hAnsiTheme="majorHAnsi" w:cstheme="majorHAnsi"/>
        </w:rPr>
      </w:pPr>
    </w:p>
    <w:p w14:paraId="7F9AF543" w14:textId="77777777" w:rsidR="00E069A4" w:rsidRPr="00E069A4" w:rsidRDefault="00E069A4" w:rsidP="00D36A74">
      <w:pPr>
        <w:autoSpaceDE w:val="0"/>
        <w:autoSpaceDN w:val="0"/>
        <w:adjustRightInd w:val="0"/>
        <w:spacing w:after="0" w:line="240" w:lineRule="auto"/>
        <w:jc w:val="both"/>
        <w:rPr>
          <w:rFonts w:asciiTheme="majorHAnsi" w:hAnsiTheme="majorHAnsi" w:cstheme="majorHAnsi"/>
        </w:rPr>
      </w:pPr>
      <w:r w:rsidRPr="00E069A4">
        <w:rPr>
          <w:rFonts w:asciiTheme="majorHAnsi" w:hAnsiTheme="majorHAnsi" w:cstheme="majorHAnsi"/>
        </w:rPr>
        <w:t>Quedan a salvo las actividades sujetas a legislación “especial”.</w:t>
      </w:r>
    </w:p>
    <w:p w14:paraId="76C00EB0" w14:textId="77777777" w:rsidR="00E069A4" w:rsidRPr="00E069A4" w:rsidRDefault="00E069A4" w:rsidP="00D36A74">
      <w:pPr>
        <w:autoSpaceDE w:val="0"/>
        <w:autoSpaceDN w:val="0"/>
        <w:adjustRightInd w:val="0"/>
        <w:spacing w:after="0" w:line="240" w:lineRule="auto"/>
        <w:ind w:left="360"/>
        <w:jc w:val="both"/>
        <w:rPr>
          <w:rFonts w:asciiTheme="majorHAnsi" w:hAnsiTheme="majorHAnsi" w:cstheme="majorHAnsi"/>
        </w:rPr>
      </w:pPr>
    </w:p>
    <w:p w14:paraId="1008C42E" w14:textId="77777777" w:rsidR="00D36A74" w:rsidRDefault="00E069A4" w:rsidP="00D36A74">
      <w:pPr>
        <w:autoSpaceDE w:val="0"/>
        <w:autoSpaceDN w:val="0"/>
        <w:adjustRightInd w:val="0"/>
        <w:spacing w:after="0" w:line="240" w:lineRule="auto"/>
        <w:jc w:val="both"/>
        <w:rPr>
          <w:rFonts w:asciiTheme="majorHAnsi" w:hAnsiTheme="majorHAnsi" w:cstheme="majorHAnsi"/>
        </w:rPr>
      </w:pPr>
      <w:r w:rsidRPr="00E069A4">
        <w:rPr>
          <w:rFonts w:asciiTheme="majorHAnsi" w:hAnsiTheme="majorHAnsi" w:cstheme="majorHAnsi"/>
        </w:rPr>
        <w:lastRenderedPageBreak/>
        <w:t>Si para el ejercicio de alguna de estas actividades la legislación vigente exigiera la obtención de una licencia o autorización o la tenencia de un título oficial, su desarrollo queda supeditado al cumplimiento de tales requisitos.</w:t>
      </w:r>
    </w:p>
    <w:p w14:paraId="28185F6D" w14:textId="77777777" w:rsidR="00D36A74" w:rsidRDefault="00D36A74" w:rsidP="00D36A74">
      <w:pPr>
        <w:autoSpaceDE w:val="0"/>
        <w:autoSpaceDN w:val="0"/>
        <w:adjustRightInd w:val="0"/>
        <w:spacing w:after="0" w:line="240" w:lineRule="auto"/>
        <w:ind w:left="360"/>
        <w:jc w:val="both"/>
        <w:rPr>
          <w:rFonts w:asciiTheme="majorHAnsi" w:hAnsiTheme="majorHAnsi" w:cstheme="majorHAnsi"/>
        </w:rPr>
      </w:pPr>
    </w:p>
    <w:p w14:paraId="7B1964A3" w14:textId="3B5ADE8B" w:rsidR="00E069A4" w:rsidRPr="00E069A4" w:rsidRDefault="00E069A4" w:rsidP="00D36A74">
      <w:pPr>
        <w:autoSpaceDE w:val="0"/>
        <w:autoSpaceDN w:val="0"/>
        <w:adjustRightInd w:val="0"/>
        <w:spacing w:after="0" w:line="240" w:lineRule="auto"/>
        <w:jc w:val="both"/>
        <w:rPr>
          <w:rFonts w:asciiTheme="majorHAnsi" w:hAnsiTheme="majorHAnsi" w:cstheme="majorHAnsi"/>
        </w:rPr>
      </w:pPr>
      <w:r w:rsidRPr="00E069A4">
        <w:rPr>
          <w:rFonts w:asciiTheme="majorHAnsi" w:hAnsiTheme="majorHAnsi" w:cstheme="majorHAnsi"/>
        </w:rPr>
        <w:t>Las actividades integrantes del objeto social podrán ser desarrolladas por la Sociedad total o parcialmente de modo indirecto, mediante la titularidad de acciones o de participaciones en sociedades con objeto idéntico o análogo.</w:t>
      </w:r>
    </w:p>
    <w:sectPr w:rsidR="00E069A4" w:rsidRPr="00E069A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3710D"/>
    <w:multiLevelType w:val="hybridMultilevel"/>
    <w:tmpl w:val="23A4A7BC"/>
    <w:lvl w:ilvl="0" w:tplc="FD24DF68">
      <w:numFmt w:val="bullet"/>
      <w:lvlText w:val="-"/>
      <w:lvlJc w:val="left"/>
      <w:pPr>
        <w:ind w:left="720" w:hanging="360"/>
      </w:pPr>
      <w:rPr>
        <w:rFonts w:ascii="Calibri Light" w:eastAsiaTheme="minorHAnsi" w:hAnsi="Calibri Light" w:cs="Calibri Ligh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2341688"/>
    <w:multiLevelType w:val="hybridMultilevel"/>
    <w:tmpl w:val="13C26786"/>
    <w:lvl w:ilvl="0" w:tplc="0E7E7222">
      <w:start w:val="1"/>
      <w:numFmt w:val="lowerLetter"/>
      <w:lvlText w:val="%1)"/>
      <w:lvlJc w:val="left"/>
      <w:pPr>
        <w:ind w:left="1080" w:hanging="360"/>
      </w:pPr>
      <w:rPr>
        <w:rFonts w:hint="default"/>
        <w:b w:val="0"/>
        <w:i w:val="0"/>
        <w:sz w:val="20"/>
      </w:rPr>
    </w:lvl>
    <w:lvl w:ilvl="1" w:tplc="A36A9C46">
      <w:start w:val="1"/>
      <w:numFmt w:val="decimal"/>
      <w:lvlText w:val="c.%2)"/>
      <w:lvlJc w:val="left"/>
      <w:pPr>
        <w:ind w:left="1800" w:hanging="360"/>
      </w:pPr>
      <w:rPr>
        <w:rFonts w:hint="default"/>
      </w:r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15:restartNumberingAfterBreak="0">
    <w:nsid w:val="39B63897"/>
    <w:multiLevelType w:val="hybridMultilevel"/>
    <w:tmpl w:val="A1142550"/>
    <w:lvl w:ilvl="0" w:tplc="D730EF9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2F3362B"/>
    <w:multiLevelType w:val="hybridMultilevel"/>
    <w:tmpl w:val="D494B49A"/>
    <w:lvl w:ilvl="0" w:tplc="71C40BA4">
      <w:start w:val="2"/>
      <w:numFmt w:val="bullet"/>
      <w:lvlText w:val="-"/>
      <w:lvlJc w:val="left"/>
      <w:pPr>
        <w:ind w:left="720" w:hanging="360"/>
      </w:pPr>
      <w:rPr>
        <w:rFonts w:ascii="Calibri Light" w:eastAsiaTheme="minorHAnsi" w:hAnsi="Calibri Light" w:cs="Calibri Ligh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3084BCF"/>
    <w:multiLevelType w:val="hybridMultilevel"/>
    <w:tmpl w:val="E0FA8D78"/>
    <w:lvl w:ilvl="0" w:tplc="AA1C9F04">
      <w:start w:val="2"/>
      <w:numFmt w:val="bullet"/>
      <w:lvlText w:val="-"/>
      <w:lvlJc w:val="left"/>
      <w:pPr>
        <w:ind w:left="720" w:hanging="360"/>
      </w:pPr>
      <w:rPr>
        <w:rFonts w:ascii="Calibri Light" w:eastAsiaTheme="minorHAnsi" w:hAnsi="Calibri Light" w:cs="Calibri Ligh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3B75B73"/>
    <w:multiLevelType w:val="multilevel"/>
    <w:tmpl w:val="D938BE78"/>
    <w:lvl w:ilvl="0">
      <w:start w:val="1"/>
      <w:numFmt w:val="decimal"/>
      <w:lvlText w:val="%1)"/>
      <w:lvlJc w:val="left"/>
      <w:pPr>
        <w:ind w:left="360" w:hanging="360"/>
      </w:pPr>
      <w:rPr>
        <w:rFonts w:hint="default"/>
      </w:rPr>
    </w:lvl>
    <w:lvl w:ilvl="1">
      <w:start w:val="1"/>
      <w:numFmt w:val="lowerLetter"/>
      <w:lvlText w:val="%2)"/>
      <w:lvlJc w:val="left"/>
      <w:pPr>
        <w:ind w:left="2629"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5747801"/>
    <w:multiLevelType w:val="hybridMultilevel"/>
    <w:tmpl w:val="EFA08F16"/>
    <w:lvl w:ilvl="0" w:tplc="4D48585A">
      <w:start w:val="1"/>
      <w:numFmt w:val="lowerLetter"/>
      <w:lvlText w:val="%1)"/>
      <w:lvlJc w:val="left"/>
      <w:pPr>
        <w:ind w:left="928" w:hanging="360"/>
      </w:pPr>
      <w:rPr>
        <w:rFonts w:ascii="Segoe UI" w:eastAsia="Times New Roman" w:hAnsi="Segoe UI" w:cs="Segoe UI"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7" w15:restartNumberingAfterBreak="0">
    <w:nsid w:val="64957898"/>
    <w:multiLevelType w:val="hybridMultilevel"/>
    <w:tmpl w:val="89006882"/>
    <w:lvl w:ilvl="0" w:tplc="FD0A1C9A">
      <w:start w:val="3"/>
      <w:numFmt w:val="bullet"/>
      <w:lvlText w:val="-"/>
      <w:lvlJc w:val="left"/>
      <w:pPr>
        <w:ind w:left="720" w:hanging="360"/>
      </w:pPr>
      <w:rPr>
        <w:rFonts w:ascii="Calibri Light" w:eastAsiaTheme="minorHAnsi" w:hAnsi="Calibri Light" w:cs="Calibri Ligh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7C4111D"/>
    <w:multiLevelType w:val="hybridMultilevel"/>
    <w:tmpl w:val="C0621868"/>
    <w:lvl w:ilvl="0" w:tplc="04E2BB9C">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7A155563"/>
    <w:multiLevelType w:val="hybridMultilevel"/>
    <w:tmpl w:val="999A0FDC"/>
    <w:lvl w:ilvl="0" w:tplc="49A48196">
      <w:start w:val="4"/>
      <w:numFmt w:val="bullet"/>
      <w:lvlText w:val="-"/>
      <w:lvlJc w:val="left"/>
      <w:pPr>
        <w:ind w:left="1287" w:hanging="360"/>
      </w:pPr>
      <w:rPr>
        <w:rFonts w:ascii="Garamond" w:eastAsia="Times New Roman" w:hAnsi="Garamond"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16cid:durableId="198131140">
    <w:abstractNumId w:val="4"/>
  </w:num>
  <w:num w:numId="2" w16cid:durableId="534080756">
    <w:abstractNumId w:val="5"/>
  </w:num>
  <w:num w:numId="3" w16cid:durableId="308369687">
    <w:abstractNumId w:val="9"/>
  </w:num>
  <w:num w:numId="4" w16cid:durableId="227426991">
    <w:abstractNumId w:val="6"/>
  </w:num>
  <w:num w:numId="5" w16cid:durableId="1595282824">
    <w:abstractNumId w:val="3"/>
  </w:num>
  <w:num w:numId="6" w16cid:durableId="1546210565">
    <w:abstractNumId w:val="0"/>
  </w:num>
  <w:num w:numId="7" w16cid:durableId="1736929790">
    <w:abstractNumId w:val="2"/>
  </w:num>
  <w:num w:numId="8" w16cid:durableId="54668130">
    <w:abstractNumId w:val="1"/>
  </w:num>
  <w:num w:numId="9" w16cid:durableId="47806161">
    <w:abstractNumId w:val="8"/>
  </w:num>
  <w:num w:numId="10" w16cid:durableId="8846790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963"/>
    <w:rsid w:val="002758F8"/>
    <w:rsid w:val="00457F0B"/>
    <w:rsid w:val="00475963"/>
    <w:rsid w:val="0054187D"/>
    <w:rsid w:val="006B3106"/>
    <w:rsid w:val="006E7505"/>
    <w:rsid w:val="00732DC9"/>
    <w:rsid w:val="00743CA7"/>
    <w:rsid w:val="00784D41"/>
    <w:rsid w:val="007854CC"/>
    <w:rsid w:val="00872D71"/>
    <w:rsid w:val="008C1CCD"/>
    <w:rsid w:val="009C0B12"/>
    <w:rsid w:val="00A12BAF"/>
    <w:rsid w:val="00AE6F4F"/>
    <w:rsid w:val="00B13E5B"/>
    <w:rsid w:val="00B424A8"/>
    <w:rsid w:val="00C148D4"/>
    <w:rsid w:val="00CB4431"/>
    <w:rsid w:val="00D36A74"/>
    <w:rsid w:val="00D420B6"/>
    <w:rsid w:val="00E069A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91524"/>
  <w15:chartTrackingRefBased/>
  <w15:docId w15:val="{58AEC1CA-1563-4351-BDC5-87E1B0D34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424A8"/>
    <w:pPr>
      <w:ind w:left="720"/>
      <w:contextualSpacing/>
    </w:pPr>
  </w:style>
  <w:style w:type="character" w:styleId="Hipervnculo">
    <w:name w:val="Hyperlink"/>
    <w:basedOn w:val="Fuentedeprrafopredeter"/>
    <w:uiPriority w:val="99"/>
    <w:semiHidden/>
    <w:unhideWhenUsed/>
    <w:rsid w:val="00CB4431"/>
    <w:rPr>
      <w:color w:val="0000FF"/>
      <w:u w:val="single"/>
    </w:rPr>
  </w:style>
  <w:style w:type="character" w:styleId="Nmerodepgina">
    <w:name w:val="page number"/>
    <w:basedOn w:val="Fuentedeprrafopredeter"/>
    <w:rsid w:val="00732D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1022</Words>
  <Characters>5623</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Fernández Quintana</dc:creator>
  <cp:keywords/>
  <dc:description/>
  <cp:lastModifiedBy>Manuel Fernández Quintana</cp:lastModifiedBy>
  <cp:revision>15</cp:revision>
  <dcterms:created xsi:type="dcterms:W3CDTF">2022-06-02T16:42:00Z</dcterms:created>
  <dcterms:modified xsi:type="dcterms:W3CDTF">2022-10-10T11:15:00Z</dcterms:modified>
</cp:coreProperties>
</file>